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245E3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hd w:val="clear" w:fill="FFFFFF"/>
        </w:rPr>
        <w:t>一、现有AI陪练（三角色对练/员工训练）功能盘点</w:t>
      </w:r>
    </w:p>
    <w:p w14:paraId="1F623901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当前文档中已明确的陪练相关功能：</w:t>
      </w:r>
    </w:p>
    <w:p w14:paraId="2CAC436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员工端发起对练（/start）、对话回合（/turn）、结束（/finish）</w:t>
      </w:r>
    </w:p>
    <w:p w14:paraId="0253011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AI扮演业主，支持情绪、身份、诉求设定</w:t>
      </w:r>
    </w:p>
    <w:p w14:paraId="176F97F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员工语音输入 → ASR识别 → LLM结合人设与对话记忆回应 → TTS多语气播报</w:t>
      </w:r>
      <w:bookmarkStart w:id="0" w:name="_GoBack"/>
      <w:bookmarkEnd w:id="0"/>
    </w:p>
    <w:p w14:paraId="16326F4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训练完成后多维度评分（SOP、沟通、情绪、营销意识等）</w:t>
      </w:r>
    </w:p>
    <w:p w14:paraId="79813AA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训练历史记录与画像聚合（时长、分数、短板）</w:t>
      </w:r>
    </w:p>
    <w:p w14:paraId="2C668DD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主管端查看复盘列表、详情、导师改写、标记复盘</w:t>
      </w:r>
    </w:p>
    <w:p w14:paraId="17DD4BD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场景管理（后台配置训练场景）</w:t>
      </w:r>
    </w:p>
    <w:p w14:paraId="5584FC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16"/>
          <w:szCs w:val="16"/>
        </w:rPr>
      </w:pPr>
      <w:r>
        <w:rPr>
          <w:rFonts w:hint="eastAsia" w:ascii="楷体" w:hAnsi="楷体" w:eastAsia="楷体" w:cs="楷体"/>
        </w:rPr>
        <w:pict>
          <v:rect id="_x0000_i1025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0F914B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hd w:val="clear" w:fill="FFFFFF"/>
        </w:rPr>
        <w:t>二、功能缺口分析（红色标注为补充项）</w:t>
      </w:r>
    </w:p>
    <w:p w14:paraId="66CD5C01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hd w:val="clear" w:fill="FFFFFF"/>
        </w:rPr>
        <w:t>（一）训练前侧（准备与适配）</w:t>
      </w:r>
    </w:p>
    <w:tbl>
      <w:tblPr>
        <w:tblW w:w="7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1"/>
        <w:gridCol w:w="1370"/>
        <w:gridCol w:w="5269"/>
      </w:tblGrid>
      <w:tr w14:paraId="45031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EFA9D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现有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7CD8C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缺失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D179F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【红色】补充建议</w:t>
            </w:r>
          </w:p>
        </w:tc>
      </w:tr>
      <w:tr w14:paraId="5DE01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1E3F9B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后台可管理训练场景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2171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无岗位/职级/阶段适配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4B95E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【红色】岗位能力模型配置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按岗位（客服管家/保安/保洁/保修/保绿）设定不同的能力维度权重和初始等级；按职级（试用期/初级/中级/高级）设定训练难度阶梯。</w:t>
            </w:r>
          </w:p>
        </w:tc>
      </w:tr>
      <w:tr w14:paraId="118E6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16BA1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4D6BE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无每日/每周训练任务推送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E8468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【红色】智能训练计划引擎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根据员工画像短板、上次训练薄弱项、岗位紧急度，自动生成每日3~5分钟“微训练”任务，并推送至员工端待办。</w:t>
            </w:r>
          </w:p>
        </w:tc>
      </w:tr>
      <w:tr w14:paraId="4A939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838CEC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F7DBD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员工可自主选择场景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10498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【红色】场景分类筛选与搜索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按投诉/报修/催费/入伙/停车/日常接待等标签分类，支持关键词搜索，员工可自助选练。</w:t>
            </w:r>
          </w:p>
        </w:tc>
      </w:tr>
      <w:tr w14:paraId="53282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7CEB1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EE03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训练前“预习”环节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94BF2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【红色】训练前预习卡片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每次对练开始前，先展示该场景的SOP要点、红线话术、参考案例摘要（文字/短视频），再进入实战对练。</w:t>
            </w:r>
          </w:p>
        </w:tc>
      </w:tr>
    </w:tbl>
    <w:p w14:paraId="5E7A88E6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hd w:val="clear" w:fill="FFFFFF"/>
        </w:rPr>
        <w:t>（二）训练中侧（交互与体验）</w:t>
      </w:r>
    </w:p>
    <w:tbl>
      <w:tblPr>
        <w:tblW w:w="75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7"/>
        <w:gridCol w:w="1338"/>
        <w:gridCol w:w="5165"/>
      </w:tblGrid>
      <w:tr w14:paraId="5F141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1406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现有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A6C1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缺失</w:t>
            </w:r>
          </w:p>
        </w:tc>
        <w:tc>
          <w:tcPr>
            <w:tcW w:w="5165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B3B8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【红色】补充建议</w:t>
            </w:r>
          </w:p>
        </w:tc>
      </w:tr>
      <w:tr w14:paraId="4F320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EB9BE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AI业主有情绪/身份/诉求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D42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业主状态缺乏动态演化</w:t>
            </w:r>
          </w:p>
        </w:tc>
        <w:tc>
          <w:tcPr>
            <w:tcW w:w="516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4F8A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【红色】业主情绪动态系统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业主情绪不只初始设定，随员工回应内容动态变化（如安抚得好情绪降温，激怒则升级），并在对话界面以“情绪仪表盘”实时显示（愤怒/焦虑/平和/满意）。</w:t>
            </w:r>
          </w:p>
        </w:tc>
      </w:tr>
      <w:tr w14:paraId="17E84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5CDCF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语音交互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B286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无环境噪音模拟</w:t>
            </w:r>
          </w:p>
        </w:tc>
        <w:tc>
          <w:tcPr>
            <w:tcW w:w="516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4DA0B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【红色】环境噪音可选开关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模拟物业现场背景音（如电话铃声、工地噪音、多人说话），训练员工抗干扰能力，提升实战感。</w:t>
            </w:r>
          </w:p>
        </w:tc>
      </w:tr>
      <w:tr w14:paraId="07C3D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3B3BA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71B0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无“提示/求助”机制</w:t>
            </w:r>
          </w:p>
        </w:tc>
        <w:tc>
          <w:tcPr>
            <w:tcW w:w="516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F690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【红色】训练中求助按钮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员工若卡住，可点击“求助”，系统弹出SOP提示或话术建议（但不扣分或适当扣分），防止训练中断导致挫败感。</w:t>
            </w:r>
          </w:p>
        </w:tc>
      </w:tr>
      <w:tr w14:paraId="2DFA6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EBEF7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CF2A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无“AI教练打断/引导”</w:t>
            </w:r>
          </w:p>
        </w:tc>
        <w:tc>
          <w:tcPr>
            <w:tcW w:w="516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180C4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【红色】AI教练主动干预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当员工连续答非所问或触发红线话术（如直接说“这事不归我管”）时，AI教练可中断对话，给出纠正提示，再重新开始该回合。</w:t>
            </w:r>
          </w:p>
        </w:tc>
      </w:tr>
      <w:tr w14:paraId="77E1B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1E15C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单一口语对话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D6A6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缺乏多模态输入</w:t>
            </w:r>
          </w:p>
        </w:tc>
        <w:tc>
          <w:tcPr>
            <w:tcW w:w="516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4B3D2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【红色】图片/视频情境输入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部分场景先给员工一张现场图片（如漏水照片、车位被占）或一段实拍视频，员工需根据视觉信息做出回应，训练“看图说话+应对”能力。</w:t>
            </w:r>
          </w:p>
        </w:tc>
      </w:tr>
      <w:tr w14:paraId="4A94D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17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3BEC8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1338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D729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方言/多语言支持</w:t>
            </w:r>
          </w:p>
        </w:tc>
        <w:tc>
          <w:tcPr>
            <w:tcW w:w="516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2827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【红色】方言切换功能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针对老龄化业主或方言区，AI业主可切换为当地方言（粤语/四川话/上海话等），员工需用普通话或对应方言回应，系统可识别并评分。</w:t>
            </w:r>
          </w:p>
        </w:tc>
      </w:tr>
    </w:tbl>
    <w:p w14:paraId="07D3964C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hd w:val="clear" w:fill="FFFFFF"/>
        </w:rPr>
        <w:t>（三）训练后侧（复盘与沉淀）</w:t>
      </w:r>
    </w:p>
    <w:tbl>
      <w:tblPr>
        <w:tblW w:w="75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6"/>
        <w:gridCol w:w="1616"/>
        <w:gridCol w:w="4288"/>
      </w:tblGrid>
      <w:tr w14:paraId="3717C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4BAD8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现有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9D4E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缺失</w:t>
            </w:r>
          </w:p>
        </w:tc>
        <w:tc>
          <w:tcPr>
            <w:tcW w:w="4288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28F97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【红色】补充建议</w:t>
            </w:r>
          </w:p>
        </w:tc>
      </w:tr>
      <w:tr w14:paraId="4546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065F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多维度评分（SOP/沟通/情绪/营销）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D9982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评分维度可配置，但缺乏具体扣分点明细</w:t>
            </w:r>
          </w:p>
        </w:tc>
        <w:tc>
          <w:tcPr>
            <w:tcW w:w="4288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B3FD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【红色】逐句评分与标注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对员工每句回应给出SOP符合度、情绪匹配度、用词安全性、营销意识等逐维度打分，并在对话文本上标注“此处应致歉”“此处应承诺时间”等具体改进点。</w:t>
            </w:r>
          </w:p>
        </w:tc>
      </w:tr>
      <w:tr w14:paraId="6C40E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5458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主管可看复盘和导师改写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A9C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缺乏“好/差示例对比”</w:t>
            </w:r>
          </w:p>
        </w:tc>
        <w:tc>
          <w:tcPr>
            <w:tcW w:w="4288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5575E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【红色】标杆对话对比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同时展示该场景下的“优秀员工回应”和“待改进员工回应”并排对比，让员工直观看到差距。</w:t>
            </w:r>
          </w:p>
        </w:tc>
      </w:tr>
      <w:tr w14:paraId="69244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C71DC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2704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训练后“巩固练习”</w:t>
            </w:r>
          </w:p>
        </w:tc>
        <w:tc>
          <w:tcPr>
            <w:tcW w:w="4288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53B83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【红色】薄弱点定向再练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根据本次评分，自动生成3个同类型但不同变体的场景（如“愤怒业主”变体为“委屈业主”），让员工立即针对性强化。</w:t>
            </w:r>
          </w:p>
        </w:tc>
      </w:tr>
      <w:tr w14:paraId="25BBA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BBB83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训练记录写库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5F4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未提及训练音频/视频回放</w:t>
            </w:r>
          </w:p>
        </w:tc>
        <w:tc>
          <w:tcPr>
            <w:tcW w:w="4288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3A3EC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【红色】训练全程录音/录像存储与回放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员工对练的语音（+可选的摄像头录像）保存到MinIO，员工和主管可回放自己的表现，支持倍速播放和关键片段跳转。</w:t>
            </w:r>
          </w:p>
        </w:tc>
      </w:tr>
      <w:tr w14:paraId="1EC8D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3BE5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画像聚合（时长/分数/短板）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3270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画像维度单一</w:t>
            </w:r>
          </w:p>
        </w:tc>
        <w:tc>
          <w:tcPr>
            <w:tcW w:w="4288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10781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【红色】画像扩展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增加“成长曲线”（分数随时间变化）、“强项/弱项雷达图”、“同类岗位排名”、“进步速度”、“错题集”（高频出错点）。</w:t>
            </w:r>
          </w:p>
        </w:tc>
      </w:tr>
      <w:tr w14:paraId="10F93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6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DA081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161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9CF8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训练数据自动生成案例</w:t>
            </w:r>
          </w:p>
        </w:tc>
        <w:tc>
          <w:tcPr>
            <w:tcW w:w="4288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B5A6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【红色】自动案例沉淀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对练中若员工表现特别优秀或出现典型错误，系统可自动脱敏生成“教学案例”，经主管审核后纳入经验资产库，供他人学习。</w:t>
            </w:r>
          </w:p>
        </w:tc>
      </w:tr>
    </w:tbl>
    <w:p w14:paraId="2816DE20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hd w:val="clear" w:fill="FFFFFF"/>
        </w:rPr>
        <w:t>（四）主管/管理侧（督导与运营）</w:t>
      </w:r>
    </w:p>
    <w:tbl>
      <w:tblPr>
        <w:tblW w:w="75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9"/>
        <w:gridCol w:w="1690"/>
        <w:gridCol w:w="4231"/>
      </w:tblGrid>
      <w:tr w14:paraId="07E73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36917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现有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3E2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缺失</w:t>
            </w:r>
          </w:p>
        </w:tc>
        <w:tc>
          <w:tcPr>
            <w:tcW w:w="4231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D0B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【红色】补充建议</w:t>
            </w:r>
          </w:p>
        </w:tc>
      </w:tr>
      <w:tr w14:paraId="6E824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5D32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主管看团队进度、待复盘、导师改写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C09C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无实时预警</w:t>
            </w:r>
          </w:p>
        </w:tc>
        <w:tc>
          <w:tcPr>
            <w:tcW w:w="4231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9606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【红色】训练异常预警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当员工连续3次训练不合格、或超过7天未训练、或某维度分数持续下降时，自动推送预警给主管，并建议干预措施。</w:t>
            </w:r>
          </w:p>
        </w:tc>
      </w:tr>
      <w:tr w14:paraId="5F367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0459D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E984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主管可“一键调取”员工对练现场</w:t>
            </w:r>
          </w:p>
        </w:tc>
        <w:tc>
          <w:tcPr>
            <w:tcW w:w="4231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7D6F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【红色】主管旁听/陪练模式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主管可实时加入员工正在进行的对练（以旁听或扮演AI业主的方式），进行即时辅导，适合带教场景。</w:t>
            </w:r>
          </w:p>
        </w:tc>
      </w:tr>
      <w:tr w14:paraId="27E8B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7462B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8FC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批量训练任务派发</w:t>
            </w:r>
          </w:p>
        </w:tc>
        <w:tc>
          <w:tcPr>
            <w:tcW w:w="4231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606D2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【红色】批量训练任务管理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主管可针对特定岗位或特定短板群体，一键派发指定场景的训练任务，并设定完成截止时间，后台追踪完成率。</w:t>
            </w:r>
          </w:p>
        </w:tc>
      </w:tr>
      <w:tr w14:paraId="2FC2C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9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9AAD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1690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7974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训练质量校准</w:t>
            </w:r>
          </w:p>
        </w:tc>
        <w:tc>
          <w:tcPr>
            <w:tcW w:w="4231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13AC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【红色】评分校准工具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主管可对AI评分结果进行人工修正，修正数据回流至评分模型，用于后续调优（主动学习反馈）。</w:t>
            </w:r>
          </w:p>
        </w:tc>
      </w:tr>
    </w:tbl>
    <w:p w14:paraId="5F38651D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hd w:val="clear" w:fill="FFFFFF"/>
        </w:rPr>
        <w:t>（五）技术/数据层（支撑）</w:t>
      </w:r>
    </w:p>
    <w:tbl>
      <w:tblPr>
        <w:tblW w:w="75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7"/>
        <w:gridCol w:w="1401"/>
        <w:gridCol w:w="5142"/>
      </w:tblGrid>
      <w:tr w14:paraId="5E7E6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8AC4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现有</w:t>
            </w:r>
          </w:p>
        </w:tc>
        <w:tc>
          <w:tcPr>
            <w:tcW w:w="1401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F3A4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缺失</w:t>
            </w:r>
          </w:p>
        </w:tc>
        <w:tc>
          <w:tcPr>
            <w:tcW w:w="5142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C9A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【红色】补充建议</w:t>
            </w:r>
          </w:p>
        </w:tc>
      </w:tr>
      <w:tr w14:paraId="7F7BE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0B3B1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ASR识别语音</w:t>
            </w:r>
          </w:p>
        </w:tc>
        <w:tc>
          <w:tcPr>
            <w:tcW w:w="1401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D3F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无实时语音转文字展示</w:t>
            </w:r>
          </w:p>
        </w:tc>
        <w:tc>
          <w:tcPr>
            <w:tcW w:w="5142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2AA8B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【红色】语音识别结果实时纠错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员工说话后，界面先显示ASR转写文本，允许员工在AI回应前修改文本（避免因识别误差导致误判），再提交给LLM。</w:t>
            </w:r>
          </w:p>
        </w:tc>
      </w:tr>
      <w:tr w14:paraId="0563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D5ED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评分依赖LLM</w:t>
            </w:r>
          </w:p>
        </w:tc>
        <w:tc>
          <w:tcPr>
            <w:tcW w:w="1401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5E95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评分标准可配置但无版本管理</w:t>
            </w:r>
          </w:p>
        </w:tc>
        <w:tc>
          <w:tcPr>
            <w:tcW w:w="5142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58DC7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【红色】评分标准版本控制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评分维度、权重、红线规则支持版本历史，可回滚，便于运营迭代和A/B测试。</w:t>
            </w:r>
          </w:p>
        </w:tc>
      </w:tr>
      <w:tr w14:paraId="7CB7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D40A1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1401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7C15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数据脱敏与合规</w:t>
            </w:r>
          </w:p>
        </w:tc>
        <w:tc>
          <w:tcPr>
            <w:tcW w:w="5142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73F6F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【红色】训练数据脱敏机制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对练中涉及业主信息、工单号等敏感内容，系统自动识别并脱敏后再存储，确保隐私合规。</w:t>
            </w:r>
          </w:p>
        </w:tc>
      </w:tr>
      <w:tr w14:paraId="03EF5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77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D0FF0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1401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1D1C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离线训练支持</w:t>
            </w:r>
          </w:p>
        </w:tc>
        <w:tc>
          <w:tcPr>
            <w:tcW w:w="5142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99D92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【红色】离线训练包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—— 对于网络不稳定的一线岗位，支持下载训练场景包（文字+音频）到本地，训练完成后联网同步结果。</w:t>
            </w:r>
          </w:p>
        </w:tc>
      </w:tr>
    </w:tbl>
    <w:p w14:paraId="193EAAC8">
      <w:pPr>
        <w:rPr>
          <w:rFonts w:hint="eastAsia" w:ascii="楷体" w:hAnsi="楷体" w:eastAsia="楷体" w:cs="楷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-font-family-code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var(--dsw-font-markdown-table-head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A353C"/>
    <w:rsid w:val="35CA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2026-07-06T06:25:00Z</dcterms:created>
  <dc:creator>风太少_张立  </dc:creator>
  <cp:lastModifiedBy>风太少_张立  </cp:lastModifiedBy>
  <dcterms:modified xsi:type="dcterms:W3CDTF">2026-07-06T06:29:14Z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C1E9B3E18E7B40B5A64433089FE3E39F_11</vt:lpwstr>
  </property>
  <property fmtid="{D5CDD505-2E9C-101B-9397-08002B2CF9AE}" pid="4" name="KSOTemplateDocerSaveRecord">
    <vt:lpwstr>eyJoZGlkIjoiODYwMzc4MzU3YjdkYzY2MGYyYTg0NmI2YzEyMDdhZGYiLCJ1c2VySWQiOiI2MTQ0MTM4NDgifQ==</vt:lpwstr>
  </property>
</Properties>
</file>